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3E5EEF2A" w14:textId="77777777" w:rsidR="00271FA2" w:rsidRDefault="00BA3D83" w:rsidP="00271FA2">
      <w:pPr>
        <w:spacing w:line="360" w:lineRule="auto"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271FA2">
        <w:rPr>
          <w:rFonts w:ascii="Garamond" w:hAnsi="Garamond"/>
          <w:b/>
          <w:bCs/>
          <w:iCs/>
          <w:color w:val="000000" w:themeColor="text1"/>
          <w:sz w:val="20"/>
          <w:szCs w:val="20"/>
        </w:rPr>
        <w:t xml:space="preserve">procedura aperta ex art. ex art. 71 D.lgs. 36/2023 per la stipula di un </w:t>
      </w:r>
      <w:r w:rsidR="00271FA2">
        <w:rPr>
          <w:rFonts w:ascii="Garamond" w:hAnsi="Garamond" w:cs="Arial"/>
          <w:b/>
          <w:color w:val="000000" w:themeColor="text1"/>
          <w:sz w:val="20"/>
          <w:szCs w:val="20"/>
        </w:rPr>
        <w:t>Accordo Quadro per l’esecuzione di lavori di manutenzione della segnaletica orizzontale e dei piedritti delle gallerie lungo l’intera rete autostradale in concessione ad Autostrade per l’Italia S.p.A.</w:t>
      </w:r>
    </w:p>
    <w:p w14:paraId="7AD9580D" w14:textId="36A7BBBC" w:rsidR="00095029" w:rsidRDefault="00095029" w:rsidP="00271FA2">
      <w:pPr>
        <w:spacing w:line="36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</w:rPr>
      </w:pPr>
    </w:p>
    <w:p w14:paraId="5B09F9AA" w14:textId="7D08AEAD" w:rsidR="00271FA2" w:rsidRDefault="00095029" w:rsidP="00271FA2">
      <w:pPr>
        <w:spacing w:line="36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TENDER N. 70364 – </w:t>
      </w:r>
      <w:r w:rsidR="00271FA2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LOTTO N. ______________ - DIREZIONE __ TRONCO DI __________ - CIG N.  </w:t>
      </w:r>
      <w:r w:rsidR="00271FA2">
        <w:rPr>
          <w:rFonts w:ascii="Garamond" w:hAnsi="Garamond" w:cs="Arial"/>
          <w:b/>
          <w:bCs/>
          <w:color w:val="000000" w:themeColor="text1"/>
          <w:sz w:val="20"/>
          <w:szCs w:val="20"/>
        </w:rPr>
        <w:t>__________________</w:t>
      </w:r>
    </w:p>
    <w:p w14:paraId="19D8FF08" w14:textId="28BBCC92" w:rsidR="006C7B82" w:rsidRPr="00DD1BB1" w:rsidRDefault="006C7B82" w:rsidP="00271FA2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lastRenderedPageBreak/>
        <w:t>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P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301A847B" w:rsidR="004F448C" w:rsidRPr="00DD1BB1" w:rsidRDefault="00ED0A32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lastRenderedPageBreak/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5397FF5A" w:rsidR="004205DF" w:rsidRPr="00DD1BB1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5752E4" w:rsidRPr="00DD1BB1">
        <w:rPr>
          <w:rFonts w:ascii="Garamond" w:hAnsi="Garamond"/>
          <w:color w:val="FF0000"/>
          <w:sz w:val="22"/>
          <w:szCs w:val="22"/>
        </w:rPr>
        <w:t>…</w:t>
      </w:r>
      <w:r w:rsidR="005752E4" w:rsidRPr="00DD1BB1">
        <w:rPr>
          <w:rFonts w:ascii="MS Gothic" w:eastAsia="MS Gothic" w:hAnsi="MS Gothic"/>
          <w:b/>
          <w:bCs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 w:cs="Calibri"/>
          <w:color w:val="FF0000"/>
          <w:sz w:val="22"/>
          <w:szCs w:val="22"/>
        </w:rPr>
        <w:t>%</w:t>
      </w:r>
      <w:r w:rsidR="00882406" w:rsidRPr="005D5725">
        <w:rPr>
          <w:rFonts w:cs="Calibri"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>[indicare una percentuale di riduzione fino ad un massimo del 20%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, come da </w:t>
      </w:r>
      <w:proofErr w:type="spellStart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lex</w:t>
      </w:r>
      <w:proofErr w:type="spellEnd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proofErr w:type="spellStart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specialis</w:t>
      </w:r>
      <w:proofErr w:type="spellEnd"/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]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CA1F34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norme,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certificazion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i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e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/o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marchi 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tra quelli previsti dall’allegato II.13 del </w:t>
      </w:r>
      <w:r w:rsidR="006D5557" w:rsidRPr="00DD1BB1">
        <w:rPr>
          <w:rFonts w:ascii="Garamond" w:hAnsi="Garamond"/>
          <w:i/>
          <w:iCs/>
          <w:color w:val="FF0000"/>
          <w:sz w:val="22"/>
          <w:szCs w:val="22"/>
        </w:rPr>
        <w:t>Codice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, come da </w:t>
      </w:r>
      <w:proofErr w:type="spellStart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lex</w:t>
      </w:r>
      <w:proofErr w:type="spellEnd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proofErr w:type="spellStart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specialis</w:t>
      </w:r>
      <w:proofErr w:type="spellEnd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2F7205A0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6E3A34F0" w:rsidR="002131E5" w:rsidRPr="00DD1BB1" w:rsidRDefault="00ED0A32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18DEE09C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50C51282" w:rsidR="00345A96" w:rsidRPr="00DD1BB1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271FA2" w:rsidRPr="00271FA2">
        <w:rPr>
          <w:rFonts w:ascii="Garamond" w:hAnsi="Garamond"/>
          <w:color w:val="000000" w:themeColor="text1"/>
          <w:sz w:val="22"/>
          <w:szCs w:val="22"/>
        </w:rPr>
        <w:t>3</w:t>
      </w:r>
      <w:r w:rsidR="00271FA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37C239B3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271FA2" w:rsidRPr="00271FA2">
        <w:rPr>
          <w:rFonts w:ascii="Garamond" w:hAnsi="Garamond"/>
          <w:color w:val="000000" w:themeColor="text1"/>
          <w:sz w:val="22"/>
          <w:szCs w:val="22"/>
        </w:rPr>
        <w:t>3</w:t>
      </w:r>
      <w:r w:rsidR="00271FA2" w:rsidRPr="00271FA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="00271FA2" w:rsidRPr="00DD1BB1">
        <w:rPr>
          <w:rFonts w:ascii="Garamond" w:hAnsi="Garamond"/>
          <w:sz w:val="22"/>
          <w:szCs w:val="22"/>
        </w:rPr>
        <w:t xml:space="preserve">del Disciplinare di gara </w:t>
      </w:r>
      <w:r w:rsidR="00345A96" w:rsidRPr="00DD1BB1">
        <w:rPr>
          <w:rFonts w:ascii="Garamond" w:hAnsi="Garamond"/>
          <w:sz w:val="22"/>
          <w:szCs w:val="22"/>
        </w:rPr>
        <w:t>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5CCA77C9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271FA2" w:rsidRPr="00271FA2">
        <w:rPr>
          <w:rFonts w:ascii="Garamond" w:hAnsi="Garamond"/>
          <w:color w:val="000000" w:themeColor="text1"/>
          <w:sz w:val="22"/>
          <w:szCs w:val="22"/>
        </w:rPr>
        <w:t>3</w:t>
      </w:r>
      <w:r w:rsidR="00271FA2" w:rsidRPr="00271FA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="00271FA2" w:rsidRPr="00DD1BB1">
        <w:rPr>
          <w:rFonts w:ascii="Garamond" w:hAnsi="Garamond"/>
          <w:sz w:val="22"/>
          <w:szCs w:val="22"/>
        </w:rPr>
        <w:t>del Disciplinare di gara</w:t>
      </w:r>
      <w:r w:rsidR="00345A96" w:rsidRPr="00DD1BB1">
        <w:rPr>
          <w:rFonts w:ascii="Garamond" w:hAnsi="Garamond"/>
          <w:sz w:val="22"/>
          <w:szCs w:val="22"/>
        </w:rPr>
        <w:t>, come evidenziato nella dichiarazione di equivalenza allegata 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538A1669" w14:textId="77777777" w:rsidR="00271FA2" w:rsidRDefault="00345A96" w:rsidP="00271FA2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</w:t>
      </w:r>
    </w:p>
    <w:p w14:paraId="77EAEA8E" w14:textId="77777777" w:rsidR="00271FA2" w:rsidRDefault="00345A96" w:rsidP="00271FA2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271FA2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271FA2">
        <w:rPr>
          <w:rFonts w:ascii="Garamond" w:hAnsi="Garamond"/>
          <w:sz w:val="22"/>
          <w:szCs w:val="22"/>
        </w:rPr>
        <w:t xml:space="preserve">paragrafo </w:t>
      </w:r>
      <w:r w:rsidR="00271FA2" w:rsidRPr="00271FA2">
        <w:rPr>
          <w:rFonts w:ascii="Garamond" w:hAnsi="Garamond"/>
          <w:color w:val="000000" w:themeColor="text1"/>
          <w:sz w:val="22"/>
          <w:szCs w:val="22"/>
        </w:rPr>
        <w:t xml:space="preserve">10 </w:t>
      </w:r>
      <w:r w:rsidRPr="00271FA2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degli impegni assunti in offerta; </w:t>
      </w:r>
    </w:p>
    <w:p w14:paraId="01F723F7" w14:textId="0A35375C" w:rsidR="00345A96" w:rsidRPr="00271FA2" w:rsidRDefault="00345A96" w:rsidP="00271FA2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271FA2">
        <w:rPr>
          <w:rFonts w:ascii="Garamond" w:hAnsi="Garamond"/>
          <w:sz w:val="22"/>
          <w:szCs w:val="22"/>
        </w:rPr>
        <w:t xml:space="preserve">di rispettare le misure individuate </w:t>
      </w:r>
      <w:r w:rsidR="00271FA2" w:rsidRPr="00271FA2">
        <w:rPr>
          <w:rFonts w:ascii="Garamond" w:hAnsi="Garamond"/>
          <w:sz w:val="22"/>
          <w:szCs w:val="22"/>
        </w:rPr>
        <w:t xml:space="preserve">al paragrafo </w:t>
      </w:r>
      <w:r w:rsidR="00271FA2" w:rsidRPr="00271FA2">
        <w:rPr>
          <w:rFonts w:ascii="Garamond" w:hAnsi="Garamond"/>
          <w:color w:val="000000" w:themeColor="text1"/>
          <w:sz w:val="22"/>
          <w:szCs w:val="22"/>
        </w:rPr>
        <w:t xml:space="preserve">10 </w:t>
      </w:r>
      <w:r w:rsidR="00271FA2" w:rsidRPr="00271FA2">
        <w:rPr>
          <w:rFonts w:ascii="Garamond" w:hAnsi="Garamond"/>
          <w:sz w:val="22"/>
          <w:szCs w:val="22"/>
        </w:rPr>
        <w:t xml:space="preserve">del Disciplinare di gara </w:t>
      </w:r>
      <w:r w:rsidRPr="00271FA2">
        <w:rPr>
          <w:rFonts w:ascii="Garamond" w:hAnsi="Garamond"/>
          <w:sz w:val="22"/>
          <w:szCs w:val="22"/>
        </w:rPr>
        <w:t xml:space="preserve">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0BAFD63E" w:rsidR="004C5499" w:rsidRPr="00DD1BB1" w:rsidRDefault="00ED0A32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5BC894D2" w:rsidR="00D32953" w:rsidRPr="00DD1BB1" w:rsidRDefault="00ED0A32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2F78DC75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FD0F95" w:rsidRPr="00FD0F95">
        <w:rPr>
          <w:rFonts w:ascii="Garamond" w:hAnsi="Garamond"/>
          <w:color w:val="000000" w:themeColor="text1"/>
          <w:sz w:val="22"/>
          <w:szCs w:val="22"/>
        </w:rPr>
        <w:t>28</w:t>
      </w:r>
      <w:r w:rsidR="0087597C" w:rsidRPr="00FD0F95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6C260DC2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FD0F95">
        <w:rPr>
          <w:rFonts w:ascii="Garamond" w:hAnsi="Garamond"/>
          <w:sz w:val="22"/>
          <w:szCs w:val="22"/>
        </w:rPr>
        <w:t xml:space="preserve"> 2.3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700E4589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FD0F95">
        <w:rPr>
          <w:rFonts w:ascii="Garamond" w:hAnsi="Garamond"/>
          <w:sz w:val="22"/>
          <w:szCs w:val="22"/>
          <w:lang w:val="x-none"/>
        </w:rPr>
        <w:t>2.3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70497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BF38" w14:textId="77777777" w:rsidR="00881F2C" w:rsidRDefault="00881F2C">
      <w:r>
        <w:separator/>
      </w:r>
    </w:p>
  </w:endnote>
  <w:endnote w:type="continuationSeparator" w:id="0">
    <w:p w14:paraId="6DDAD70B" w14:textId="77777777" w:rsidR="00881F2C" w:rsidRDefault="00881F2C">
      <w:r>
        <w:continuationSeparator/>
      </w:r>
    </w:p>
  </w:endnote>
  <w:endnote w:type="continuationNotice" w:id="1">
    <w:p w14:paraId="560E997B" w14:textId="77777777" w:rsidR="00881F2C" w:rsidRDefault="00881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66D58" w14:textId="77777777" w:rsidR="00881F2C" w:rsidRDefault="00881F2C">
      <w:r>
        <w:separator/>
      </w:r>
    </w:p>
  </w:footnote>
  <w:footnote w:type="continuationSeparator" w:id="0">
    <w:p w14:paraId="713DCFCC" w14:textId="77777777" w:rsidR="00881F2C" w:rsidRDefault="00881F2C">
      <w:r>
        <w:continuationSeparator/>
      </w:r>
    </w:p>
  </w:footnote>
  <w:footnote w:type="continuationNotice" w:id="1">
    <w:p w14:paraId="6AB4A542" w14:textId="77777777" w:rsidR="00881F2C" w:rsidRDefault="00881F2C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78940E61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dai soggetti e secondo le modalità indicate al paragrafo</w:t>
      </w:r>
      <w:r w:rsidR="00FD0F95">
        <w:rPr>
          <w:rFonts w:ascii="Garamond" w:hAnsi="Garamond"/>
          <w:iCs/>
          <w:color w:val="4472C4" w:themeColor="accent1"/>
          <w:sz w:val="16"/>
          <w:szCs w:val="16"/>
        </w:rPr>
        <w:t xml:space="preserve"> 16.1</w:t>
      </w:r>
      <w:r w:rsidR="00FD0F95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33D8B393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>paragrafo</w:t>
      </w:r>
      <w:r w:rsidR="00416150">
        <w:rPr>
          <w:rFonts w:ascii="Garamond" w:hAnsi="Garamond"/>
          <w:color w:val="4472C4" w:themeColor="accent1"/>
          <w:sz w:val="16"/>
          <w:szCs w:val="16"/>
        </w:rPr>
        <w:t xml:space="preserve"> 16.4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13E8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029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1FA2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150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08D9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4258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4975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57DF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1F2C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0A3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0F95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10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Grasso, Mario</cp:lastModifiedBy>
  <cp:revision>817</cp:revision>
  <dcterms:created xsi:type="dcterms:W3CDTF">2023-12-04T16:55:00Z</dcterms:created>
  <dcterms:modified xsi:type="dcterms:W3CDTF">2024-05-21T08:59:00Z</dcterms:modified>
</cp:coreProperties>
</file>